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1E98" w14:textId="24629A96" w:rsidR="00606034" w:rsidRDefault="00CF6F41" w:rsidP="00CF6F41">
      <w:pPr>
        <w:jc w:val="center"/>
        <w:rPr>
          <w:rFonts w:ascii="Segoe UI Black" w:hAnsi="Segoe UI Black"/>
          <w:sz w:val="44"/>
          <w:szCs w:val="44"/>
        </w:rPr>
      </w:pPr>
      <w:r w:rsidRPr="00CF6F41">
        <w:rPr>
          <w:rFonts w:ascii="Segoe UI Black" w:hAnsi="Segoe UI Black"/>
          <w:sz w:val="44"/>
          <w:szCs w:val="44"/>
        </w:rPr>
        <w:t>EDUCATIONAL ATTAINMENT</w:t>
      </w:r>
    </w:p>
    <w:p w14:paraId="04995A23" w14:textId="77777777" w:rsidR="00CF6F41" w:rsidRPr="004A1F49" w:rsidRDefault="00CF6F41" w:rsidP="00CF6F41">
      <w:pPr>
        <w:jc w:val="center"/>
        <w:rPr>
          <w:rFonts w:ascii="Segoe UI Black" w:hAnsi="Segoe UI Black"/>
          <w:sz w:val="20"/>
          <w:szCs w:val="20"/>
        </w:rPr>
      </w:pPr>
    </w:p>
    <w:p w14:paraId="00CEB789" w14:textId="77777777" w:rsidR="00CF6F41" w:rsidRDefault="00CF6F41" w:rsidP="00CF6F41">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Absolutely, providing support and resources to youth can indeed have a significant positive impact on their lives and educational outcomes. Here are some key points related to the aspects you've mentioned:</w:t>
      </w:r>
    </w:p>
    <w:p w14:paraId="1563AE4E" w14:textId="77777777" w:rsidR="00CF6F41" w:rsidRDefault="00CF6F41" w:rsidP="00CF6F41">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Academic Support:</w:t>
      </w:r>
      <w:r>
        <w:rPr>
          <w:rFonts w:ascii="Segoe UI" w:hAnsi="Segoe UI" w:cs="Segoe UI"/>
          <w:color w:val="374151"/>
        </w:rPr>
        <w:t xml:space="preserve"> Providing school supplies, access to tutoring, and educational resources can help improve students' academic performance. When they have the </w:t>
      </w:r>
      <w:proofErr w:type="gramStart"/>
      <w:r>
        <w:rPr>
          <w:rFonts w:ascii="Segoe UI" w:hAnsi="Segoe UI" w:cs="Segoe UI"/>
          <w:color w:val="374151"/>
        </w:rPr>
        <w:t>tools</w:t>
      </w:r>
      <w:proofErr w:type="gramEnd"/>
      <w:r>
        <w:rPr>
          <w:rFonts w:ascii="Segoe UI" w:hAnsi="Segoe UI" w:cs="Segoe UI"/>
          <w:color w:val="374151"/>
        </w:rPr>
        <w:t xml:space="preserve"> they need to succeed, they're more likely to be engaged and motivated in their studies.</w:t>
      </w:r>
    </w:p>
    <w:p w14:paraId="2C22AE45" w14:textId="77777777" w:rsidR="00CF6F41" w:rsidRDefault="00CF6F41" w:rsidP="00CF6F41">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Basic Needs:</w:t>
      </w:r>
      <w:r>
        <w:rPr>
          <w:rFonts w:ascii="Segoe UI" w:hAnsi="Segoe UI" w:cs="Segoe UI"/>
          <w:color w:val="374151"/>
        </w:rPr>
        <w:t xml:space="preserve"> Ensuring that students have warm clothing and nutritious meals is crucial for their overall well-being. Students who are well-fed and properly clothed are more likely to be focused and ready to learn.</w:t>
      </w:r>
    </w:p>
    <w:p w14:paraId="49845A6E" w14:textId="77777777" w:rsidR="00CF6F41" w:rsidRDefault="00CF6F41" w:rsidP="00CF6F41">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Financial Assistance:</w:t>
      </w:r>
      <w:r>
        <w:rPr>
          <w:rFonts w:ascii="Segoe UI" w:hAnsi="Segoe UI" w:cs="Segoe UI"/>
          <w:color w:val="374151"/>
        </w:rPr>
        <w:t xml:space="preserve"> Helping students obtain scholarships and educational grants can remove financial barriers to higher education. This can enable students to pursue their academic aspirations without being burdened by excessive student loans.</w:t>
      </w:r>
    </w:p>
    <w:p w14:paraId="758E097C" w14:textId="77777777" w:rsidR="00CF6F41" w:rsidRDefault="00CF6F41" w:rsidP="00CF6F41">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Life Skills Education:</w:t>
      </w:r>
      <w:r>
        <w:rPr>
          <w:rFonts w:ascii="Segoe UI" w:hAnsi="Segoe UI" w:cs="Segoe UI"/>
          <w:color w:val="374151"/>
        </w:rPr>
        <w:t xml:space="preserve"> Providing guidance on healthy relationships, sexual education, and avoiding risky situations is essential for the well-being of youth. Equipping them with knowledge and skills to make informed decisions can lead to better life choices.</w:t>
      </w:r>
    </w:p>
    <w:p w14:paraId="650EC232" w14:textId="77777777" w:rsidR="00CF6F41" w:rsidRDefault="00CF6F41" w:rsidP="00CF6F41">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Personal Development:</w:t>
      </w:r>
      <w:r>
        <w:rPr>
          <w:rFonts w:ascii="Segoe UI" w:hAnsi="Segoe UI" w:cs="Segoe UI"/>
          <w:color w:val="374151"/>
        </w:rPr>
        <w:t xml:space="preserve"> In-person programs that focus on building relationships and interpersonal skills can be particularly valuable for high school students. These skills not only help in academic settings but also in future careers and personal interactions.</w:t>
      </w:r>
    </w:p>
    <w:p w14:paraId="023CE497" w14:textId="77777777" w:rsidR="00CF6F41" w:rsidRDefault="00CF6F41" w:rsidP="00CF6F41">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Holistic Approach:</w:t>
      </w:r>
      <w:r>
        <w:rPr>
          <w:rFonts w:ascii="Segoe UI" w:hAnsi="Segoe UI" w:cs="Segoe UI"/>
          <w:color w:val="374151"/>
        </w:rPr>
        <w:t xml:space="preserve"> It's important to adopt a holistic approach to youth support. Factors such as mental health, emotional well-being, and a sense of belonging can significantly impact academic success and overall life satisfaction.</w:t>
      </w:r>
    </w:p>
    <w:p w14:paraId="751A21F6" w14:textId="77777777" w:rsidR="00CF6F41" w:rsidRDefault="00CF6F41" w:rsidP="00CF6F41">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Early Intervention:</w:t>
      </w:r>
      <w:r>
        <w:rPr>
          <w:rFonts w:ascii="Segoe UI" w:hAnsi="Segoe UI" w:cs="Segoe UI"/>
          <w:color w:val="374151"/>
        </w:rPr>
        <w:t xml:space="preserve"> Intervening during the early stages of a student's educational journey can have a lasting impact. Providing support in the formative years can set them on a positive trajectory for the rest of their academic and personal development.</w:t>
      </w:r>
    </w:p>
    <w:p w14:paraId="0695C18D" w14:textId="77777777" w:rsidR="00CF6F41" w:rsidRDefault="00CF6F41" w:rsidP="00CF6F41">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Style w:val="Strong"/>
          <w:rFonts w:ascii="Segoe UI" w:hAnsi="Segoe UI" w:cs="Segoe UI"/>
          <w:color w:val="374151"/>
          <w:bdr w:val="single" w:sz="2" w:space="0" w:color="D9D9E3" w:frame="1"/>
        </w:rPr>
        <w:t>Community Involvement:</w:t>
      </w:r>
      <w:r>
        <w:rPr>
          <w:rFonts w:ascii="Segoe UI" w:hAnsi="Segoe UI" w:cs="Segoe UI"/>
          <w:color w:val="374151"/>
        </w:rPr>
        <w:t xml:space="preserve"> Collaboration between schools, parents, local organizations, and the community is essential. By working together, you can create a network of support that addresses various needs of youth comprehensively.</w:t>
      </w:r>
    </w:p>
    <w:p w14:paraId="3A2EE6E9" w14:textId="77777777" w:rsidR="00CF6F41" w:rsidRDefault="00CF6F41" w:rsidP="00CF6F4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Remember that every individual has unique needs, so a personalized approach is crucial. While in-person programs are valuable, the integration of technology and online resources can also enhance accessibility and reach.</w:t>
      </w:r>
    </w:p>
    <w:p w14:paraId="345D4453" w14:textId="77777777" w:rsidR="00CF6F41" w:rsidRDefault="00CF6F41" w:rsidP="00CF6F4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Ultimately, the goal is to empower youth with the tools, knowledge, and support they need to thrive academically, emotionally, and socially. This holistic approach can lead to improved educational attainment and better life outcomes.</w:t>
      </w:r>
    </w:p>
    <w:p w14:paraId="373A3499" w14:textId="77777777" w:rsidR="00CF6F41" w:rsidRDefault="00CF6F41"/>
    <w:sectPr w:rsidR="00CF6F41" w:rsidSect="00CF6F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312F4"/>
    <w:multiLevelType w:val="multilevel"/>
    <w:tmpl w:val="9718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1183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41"/>
    <w:rsid w:val="004A1F49"/>
    <w:rsid w:val="00606034"/>
    <w:rsid w:val="00CF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C0F7"/>
  <w15:chartTrackingRefBased/>
  <w15:docId w15:val="{9A036517-B6B9-48F6-9A5F-147BCACD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F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6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Glenn</dc:creator>
  <cp:keywords/>
  <dc:description/>
  <cp:lastModifiedBy>Kimberly Glenn</cp:lastModifiedBy>
  <cp:revision>1</cp:revision>
  <dcterms:created xsi:type="dcterms:W3CDTF">2023-08-31T16:20:00Z</dcterms:created>
  <dcterms:modified xsi:type="dcterms:W3CDTF">2023-08-31T17:16:00Z</dcterms:modified>
</cp:coreProperties>
</file>